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1" w:rsidRPr="005A1C37" w:rsidRDefault="008D3381" w:rsidP="005A1C37">
      <w:pPr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mk-MK"/>
        </w:rPr>
      </w:pPr>
      <w:r w:rsidRPr="005A1C37">
        <w:rPr>
          <w:rFonts w:ascii="Tahoma" w:eastAsia="Times New Roman" w:hAnsi="Tahoma" w:cs="Tahoma"/>
          <w:b/>
          <w:bCs/>
          <w:caps/>
          <w:color w:val="000000" w:themeColor="text1"/>
          <w:sz w:val="18"/>
          <w:szCs w:val="18"/>
          <w:lang w:eastAsia="mk-MK"/>
        </w:rPr>
        <w:t>Услови и Правила</w:t>
      </w:r>
      <w:r w:rsidR="005A1C37" w:rsidRPr="005A1C3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  <w:t xml:space="preserve"> ЗА КОРИСТЕЊЕ НА НАШАТА ИНТЕРНЕТ СТРАНИЦА</w:t>
      </w:r>
    </w:p>
    <w:p w:rsidR="00EA37EF" w:rsidRPr="005A1C37" w:rsidRDefault="00EA37EF" w:rsidP="005A1C37">
      <w:pPr>
        <w:spacing w:after="0" w:line="240" w:lineRule="auto"/>
        <w:jc w:val="both"/>
        <w:textAlignment w:val="baseline"/>
        <w:outlineLvl w:val="1"/>
        <w:rPr>
          <w:rStyle w:val="normaltext"/>
          <w:rFonts w:ascii="Tahoma" w:hAnsi="Tahoma" w:cs="Tahoma"/>
          <w:color w:val="000000" w:themeColor="text1"/>
          <w:sz w:val="18"/>
          <w:szCs w:val="18"/>
        </w:rPr>
      </w:pPr>
      <w:r w:rsidRPr="005A1C37">
        <w:rPr>
          <w:rStyle w:val="normaltext"/>
          <w:rFonts w:ascii="Tahoma" w:hAnsi="Tahoma" w:cs="Tahoma"/>
          <w:color w:val="000000" w:themeColor="text1"/>
          <w:sz w:val="18"/>
          <w:szCs w:val="18"/>
        </w:rPr>
        <w:t xml:space="preserve">Ова е официјалната </w:t>
      </w:r>
      <w:r w:rsidR="00F36530" w:rsidRPr="005A1C37">
        <w:rPr>
          <w:rStyle w:val="normaltext"/>
          <w:rFonts w:ascii="Tahoma" w:hAnsi="Tahoma" w:cs="Tahoma"/>
          <w:color w:val="000000" w:themeColor="text1"/>
          <w:sz w:val="18"/>
          <w:szCs w:val="18"/>
        </w:rPr>
        <w:t>веб</w:t>
      </w:r>
      <w:r w:rsidR="001421E9">
        <w:rPr>
          <w:rStyle w:val="normaltext"/>
          <w:rFonts w:ascii="Tahoma" w:hAnsi="Tahoma" w:cs="Tahoma"/>
          <w:color w:val="000000" w:themeColor="text1"/>
          <w:sz w:val="18"/>
          <w:szCs w:val="18"/>
        </w:rPr>
        <w:t>-</w:t>
      </w:r>
      <w:r w:rsidRPr="005A1C37">
        <w:rPr>
          <w:rStyle w:val="normaltext"/>
          <w:rFonts w:ascii="Tahoma" w:hAnsi="Tahoma" w:cs="Tahoma"/>
          <w:color w:val="000000" w:themeColor="text1"/>
          <w:sz w:val="18"/>
          <w:szCs w:val="18"/>
        </w:rPr>
        <w:t xml:space="preserve">страница на </w:t>
      </w:r>
      <w:r w:rsidR="008B6755">
        <w:rPr>
          <w:rStyle w:val="normaltext"/>
          <w:rFonts w:ascii="Tahoma" w:hAnsi="Tahoma" w:cs="Tahoma"/>
          <w:color w:val="000000" w:themeColor="text1"/>
          <w:sz w:val="18"/>
          <w:szCs w:val="18"/>
        </w:rPr>
        <w:t>„</w:t>
      </w:r>
      <w:r w:rsidRPr="005A1C37">
        <w:rPr>
          <w:rStyle w:val="normaltext"/>
          <w:rFonts w:ascii="Tahoma" w:hAnsi="Tahoma" w:cs="Tahoma"/>
          <w:color w:val="000000" w:themeColor="text1"/>
          <w:sz w:val="18"/>
          <w:szCs w:val="18"/>
          <w:lang w:val="en-US"/>
        </w:rPr>
        <w:t>PULSE FITNESS &amp; SPA</w:t>
      </w:r>
      <w:r w:rsidR="0086051D" w:rsidRPr="005A1C37">
        <w:rPr>
          <w:rStyle w:val="normaltext"/>
          <w:rFonts w:ascii="Tahoma" w:hAnsi="Tahoma" w:cs="Tahoma"/>
          <w:color w:val="000000" w:themeColor="text1"/>
          <w:sz w:val="18"/>
          <w:szCs w:val="18"/>
          <w:lang w:val="en-US"/>
        </w:rPr>
        <w:t>”</w:t>
      </w:r>
      <w:r w:rsidR="008B6755">
        <w:rPr>
          <w:rStyle w:val="normaltext"/>
          <w:rFonts w:ascii="Tahoma" w:hAnsi="Tahoma" w:cs="Tahoma"/>
          <w:color w:val="000000" w:themeColor="text1"/>
          <w:sz w:val="18"/>
          <w:szCs w:val="18"/>
        </w:rPr>
        <w:t>, в</w:t>
      </w:r>
      <w:r w:rsidR="0086051D" w:rsidRPr="005A1C37">
        <w:rPr>
          <w:rStyle w:val="normaltext"/>
          <w:rFonts w:ascii="Tahoma" w:hAnsi="Tahoma" w:cs="Tahoma"/>
          <w:color w:val="000000" w:themeColor="text1"/>
          <w:sz w:val="18"/>
          <w:szCs w:val="18"/>
        </w:rPr>
        <w:t>о сопственост на ДТУ АТЛАНТИС ПУЛСЕ ДООЕЛ Струмица</w:t>
      </w:r>
      <w:r w:rsidRPr="005A1C37">
        <w:rPr>
          <w:rStyle w:val="normaltext"/>
          <w:rFonts w:ascii="Tahoma" w:hAnsi="Tahoma" w:cs="Tahoma"/>
          <w:color w:val="000000" w:themeColor="text1"/>
          <w:sz w:val="18"/>
          <w:szCs w:val="18"/>
        </w:rPr>
        <w:t xml:space="preserve">. </w:t>
      </w:r>
    </w:p>
    <w:p w:rsidR="00EA37EF" w:rsidRPr="005A1C37" w:rsidRDefault="003261AD" w:rsidP="005A1C37">
      <w:pPr>
        <w:pStyle w:val="normaltext1"/>
        <w:spacing w:before="0" w:beforeAutospacing="0" w:after="0" w:afterAutospacing="0" w:line="231" w:lineRule="atLeast"/>
        <w:jc w:val="both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5A1C37">
        <w:rPr>
          <w:rFonts w:ascii="Tahoma" w:hAnsi="Tahoma" w:cs="Tahoma"/>
          <w:color w:val="000000" w:themeColor="text1"/>
          <w:sz w:val="18"/>
          <w:szCs w:val="18"/>
        </w:rPr>
        <w:t xml:space="preserve">Веб страницата претставува збир на податоци и информации кои имаат цел да информираат. </w:t>
      </w:r>
    </w:p>
    <w:p w:rsidR="0086051D" w:rsidRPr="005A1C37" w:rsidRDefault="0086051D" w:rsidP="005A1C37">
      <w:pPr>
        <w:pStyle w:val="normaltext1"/>
        <w:spacing w:before="0" w:beforeAutospacing="0" w:after="0" w:afterAutospacing="0" w:line="231" w:lineRule="atLeast"/>
        <w:jc w:val="both"/>
        <w:rPr>
          <w:rFonts w:ascii="Tahoma" w:hAnsi="Tahoma" w:cs="Tahoma"/>
          <w:color w:val="000000" w:themeColor="text1"/>
          <w:sz w:val="18"/>
          <w:szCs w:val="18"/>
          <w:lang w:val="en-US"/>
        </w:rPr>
      </w:pPr>
    </w:p>
    <w:p w:rsidR="008D3381" w:rsidRPr="005A1C37" w:rsidRDefault="005A1C37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</w:pPr>
      <w:r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  <w:t>Општи услови и правила</w:t>
      </w:r>
    </w:p>
    <w:p w:rsidR="001421E9" w:rsidRPr="00F526AA" w:rsidRDefault="001421E9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Условите ги дефинираат односите помеѓу АТЛАНТИС ПУЛСЕ од една страна како сопственик на веб- страницата </w:t>
      </w:r>
      <w:r w:rsidR="00F526AA"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pulse.mk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и неговите корисници.</w:t>
      </w:r>
    </w:p>
    <w:p w:rsidR="0086051D" w:rsidRPr="00F526AA" w:rsidRDefault="008D3381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Со Вашата посета 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на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нашата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ица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</w:t>
      </w:r>
      <w:r w:rsidR="00F526AA"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pulse.mk,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се согласувате со нашите услови и правила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за нејзина употреба 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кои треба внимателно да ги прочитате. </w:t>
      </w:r>
    </w:p>
    <w:p w:rsidR="00EA37EF" w:rsidRPr="00F526AA" w:rsidRDefault="00EA37EF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не превзема одговорност доколку корисникот не ги прочитал 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овие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услови и правила.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Доколку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не се согласувате со услови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те и правилата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за користење на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нашата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страница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, Ве молиме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истата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да не ја користите. </w:t>
      </w:r>
    </w:p>
    <w:p w:rsidR="0086051D" w:rsidRPr="00F526AA" w:rsidRDefault="0086051D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Секој што е заинтересиран за некој производ или услуга, а кои </w:t>
      </w:r>
      <w:r w:rsidR="005A1C37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се претставени на оваа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страница, треба да го контактира АТЛАНТИС ПУЛСЕ за да се распраша за условите и трошоците за соодветниот производ, односно услуга.  </w:t>
      </w:r>
    </w:p>
    <w:p w:rsidR="00CF7046" w:rsidRPr="00F526AA" w:rsidRDefault="00B66262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Споделените информации од оваа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страница имаат информативен карактер.</w:t>
      </w:r>
      <w:r w:rsidR="00CF7046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 </w:t>
      </w:r>
    </w:p>
    <w:p w:rsidR="005A1C37" w:rsidRPr="00F526AA" w:rsidRDefault="005A1C37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ќе се залага за оперативност на својата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раница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24/7. Во случај на привремена недостапност односно прекин на пристапот до страната поради технички или надворешни влијанија надвор од контрола на АТЛАНТИС ПУЛСЕ, не превзем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a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ме било каква одговорност и не можеме да Ви гарантираме постојан пристап.</w:t>
      </w:r>
    </w:p>
    <w:p w:rsidR="001421E9" w:rsidRPr="00D76F7F" w:rsidRDefault="005A1C37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Сопственикот го задржува правото во секое време да изврши ревидирање, дополнување или измена на податоците и информациите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 xml:space="preserve">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</w:t>
      </w:r>
      <w:r w:rsidR="001421E9" w:rsidRPr="00F526AA">
        <w:rPr>
          <w:rFonts w:ascii="Tahoma" w:hAnsi="Tahoma" w:cs="Tahoma"/>
          <w:color w:val="000000" w:themeColor="text1"/>
          <w:sz w:val="18"/>
          <w:szCs w:val="18"/>
        </w:rPr>
        <w:t xml:space="preserve"> правото да ја менува содржината и структурата на веб-страницата во секое време и без претходна најава.</w:t>
      </w:r>
    </w:p>
    <w:p w:rsidR="00D76F7F" w:rsidRPr="00F526AA" w:rsidRDefault="00D76F7F" w:rsidP="00F526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</w:p>
    <w:p w:rsidR="009B469E" w:rsidRDefault="009B469E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</w:pPr>
    </w:p>
    <w:p w:rsidR="008D3381" w:rsidRPr="005A1C37" w:rsidRDefault="0086051D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</w:pPr>
      <w:r w:rsidRPr="005A1C3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  <w:t>Сопственички права</w:t>
      </w:r>
    </w:p>
    <w:p w:rsidR="0086051D" w:rsidRPr="00F526AA" w:rsidRDefault="0086051D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Името </w:t>
      </w:r>
      <w:r w:rsid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„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PULSE FITNESS &amp; SPA”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е заштитен трговски знак на ДТУ АТЛАНТИС ПУЛСЕ ДООЕЛ Струмица и строго е забранет за секаков вид на негова употреба без претходна писмена согласност на сопственикот.</w:t>
      </w:r>
    </w:p>
    <w:p w:rsidR="0086051D" w:rsidRPr="00F526AA" w:rsidRDefault="0086051D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ги задржува сите права кои произлегуваат од трговскиот знак </w:t>
      </w:r>
      <w:r w:rsid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„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 xml:space="preserve">PULSE FITNESS &amp; SPA, Powered by </w:t>
      </w:r>
      <w:proofErr w:type="spellStart"/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AtlantiS</w:t>
      </w:r>
      <w:proofErr w:type="spellEnd"/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  <w:t>”</w:t>
      </w:r>
    </w:p>
    <w:p w:rsidR="008D3381" w:rsidRPr="00F526AA" w:rsidRDefault="008D3381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Целата содржина на оваа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ица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, вклучувајќи ја формата, изгледот, сликите, информациите, дизајнот и сите достапни податоци, с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ѐ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интелектуална сопственост на 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и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кои с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ѐ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заштитени со 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прописите за </w:t>
      </w:r>
      <w:r w:rsidR="005A1C37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интелектуална сопственост. </w:t>
      </w:r>
    </w:p>
    <w:p w:rsidR="005A1C37" w:rsidRPr="00F526AA" w:rsidRDefault="008D3381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Превземањето на информации, податоци и слики, нивната дистрибуција, пренос и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ли користење на линкови од оваа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ица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е ст</w:t>
      </w:r>
      <w:r w:rsidR="004F233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р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ого забрането</w:t>
      </w:r>
      <w:r w:rsidR="005A1C37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без претходна писмена дозвола од страна на сопственикот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. </w:t>
      </w:r>
    </w:p>
    <w:p w:rsidR="005A1C37" w:rsidRPr="00F526AA" w:rsidRDefault="008D3381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Употребата на истите е можна само за некомерцијални цели и лична употреба надвор од дозволеноста за било каква злоупотребата на податоците и опциите кои ги нуди оваа 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интернет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</w:t>
      </w:r>
      <w:r w:rsidR="0086051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ица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. </w:t>
      </w:r>
    </w:p>
    <w:p w:rsidR="00EA37EF" w:rsidRPr="00F526AA" w:rsidRDefault="004F233D" w:rsidP="00F526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Ние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секогаш се трудиме за точноста на информациите но</w:t>
      </w:r>
      <w:r w:rsidR="005A1C37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,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можни се отстапув</w:t>
      </w:r>
      <w:r w:rsidR="005A1C37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ања и пропусти во информирањето. 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АТЛАНТИС ПУЛСЕ не гарантира за точноста, актуелноста и потполноста на објавените информации и не ја презема одговорноста за неправилната употреба на овие содржини.</w:t>
      </w:r>
    </w:p>
    <w:p w:rsidR="00D87E89" w:rsidRDefault="00D87E89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</w:pPr>
    </w:p>
    <w:p w:rsidR="008D3381" w:rsidRPr="005A1C37" w:rsidRDefault="008D3381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5A1C3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  <w:t>Безбедност</w:t>
      </w:r>
    </w:p>
    <w:p w:rsidR="005A1C37" w:rsidRPr="00F526AA" w:rsidRDefault="00EA37EF" w:rsidP="00F52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е посветен на целосната безбедност на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веб-страницата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со примена на најсигурните и најдокажаните безбедносни решенија со цел заштита на клиентот. </w:t>
      </w:r>
    </w:p>
    <w:p w:rsidR="004F233D" w:rsidRPr="00F526AA" w:rsidRDefault="004F233D" w:rsidP="00F52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 не презема одговорност за евентуални загуби или штети кои би можеле да настанат при посета и користење на податоците и информациите од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веб-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страницата, како што  се губење на информација, штета на услуга и слично.</w:t>
      </w:r>
    </w:p>
    <w:p w:rsidR="004F233D" w:rsidRPr="00F526AA" w:rsidRDefault="00EA37EF" w:rsidP="00F52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не ја гарантира 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безбедноста доколку на веб-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страната има поставе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но линк од друга веб-страница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и не превзема </w:t>
      </w:r>
      <w:r w:rsidR="004F233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било каква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одговорност во однос на заштита на</w:t>
      </w:r>
      <w:r w:rsidR="004F233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л</w:t>
      </w:r>
      <w:r w:rsidR="001421E9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ичните податоци на тие </w:t>
      </w:r>
      <w:r w:rsidR="004F233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страници. </w:t>
      </w:r>
    </w:p>
    <w:p w:rsidR="004F233D" w:rsidRPr="00F526AA" w:rsidRDefault="004F233D" w:rsidP="00F526A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Поврзаните локации не се во надлежност ниту се под контрола на АТЛАНТИС ПУЛСЕ и истиот се иззема од одговорноста за содржините на која било поврзана локација или која било измена или ажурирање. Вклучувањето на кој било линк/врска не повлекува и поддршка на таквите локации од страна на АТЛАНТИС ПУЛСЕ. </w:t>
      </w:r>
    </w:p>
    <w:p w:rsidR="00D87E89" w:rsidRDefault="00D87E89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</w:pPr>
    </w:p>
    <w:p w:rsidR="008D3381" w:rsidRPr="005A1C37" w:rsidRDefault="008D3381" w:rsidP="005A1C37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5A1C3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mk-MK"/>
        </w:rPr>
        <w:t>Лични Податоци</w:t>
      </w:r>
    </w:p>
    <w:p w:rsidR="00821903" w:rsidRPr="00F526AA" w:rsidRDefault="00F526AA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При Вашата посета на веб</w:t>
      </w:r>
      <w:r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>-</w:t>
      </w:r>
      <w:r w:rsidR="00821903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страницата </w:t>
      </w:r>
      <w:r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>pulse.mk</w:t>
      </w:r>
      <w:r w:rsidR="00821903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нема да се врши прибирање на лични податоци, освен во случаи кога доброволно ќе ги дадете овие информации, на пример,</w:t>
      </w:r>
      <w:r w:rsidR="000F3CAF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</w:t>
      </w:r>
      <w:r w:rsidR="00821903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при електронски нарачки, анкети,</w:t>
      </w:r>
      <w:r w:rsidR="000F3CAF" w:rsidRPr="00F526AA"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 xml:space="preserve"> </w:t>
      </w:r>
      <w:r w:rsidR="000F3CAF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директен маркетинг,</w:t>
      </w:r>
      <w:r w:rsidR="00821903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наградни игри</w:t>
      </w:r>
      <w:r w:rsidR="009B469E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, комуникација</w:t>
      </w:r>
      <w:r w:rsidR="00821903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или барања</w:t>
      </w:r>
      <w:r w:rsidR="009B469E"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.</w:t>
      </w:r>
    </w:p>
    <w:p w:rsidR="008D3381" w:rsidRPr="00F526AA" w:rsidRDefault="003261AD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lastRenderedPageBreak/>
        <w:t>Корисниците се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согласни сите податоци вклучувајќи ги и личните податоци да бидат обработени и користени од страна на </w:t>
      </w:r>
      <w:r w:rsidR="00EA37EF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за понудените услуги, рекламирањето на производите и услугите и реализирање на испораката и плаќањето.</w:t>
      </w:r>
    </w:p>
    <w:p w:rsidR="003261AD" w:rsidRPr="00F526AA" w:rsidRDefault="008D3381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Сите лични податоци кои корисникот </w:t>
      </w:r>
      <w:r w:rsidR="00114BDA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доброволно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ги внесува преку </w:t>
      </w:r>
      <w:r w:rsidR="003261A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веб</w:t>
      </w:r>
      <w:r w:rsidR="009B469E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-</w:t>
      </w:r>
      <w:r w:rsidR="003261A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стра</w:t>
      </w:r>
      <w:r w:rsidR="009B469E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ни</w:t>
      </w:r>
      <w:r w:rsidR="003261A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цата</w:t>
      </w:r>
      <w:r w:rsidR="00821903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нема да се објавуваат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или доставуваат на трета страна освен на надлежните органи на начин определен со законските прописи на Република </w:t>
      </w:r>
      <w:r w:rsidR="003261AD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Северна </w:t>
      </w:r>
      <w:r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Македонија и истите се чув</w:t>
      </w:r>
      <w:r w:rsidR="00821903" w:rsidRPr="00F526AA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аат согласно одредбите за заштита на личните податоци. </w:t>
      </w:r>
    </w:p>
    <w:p w:rsidR="00114BDA" w:rsidRPr="00F526AA" w:rsidRDefault="00114BDA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Вашите лични податоци ќе бидат користени за обработка и директен маркетинг само врз основа на Ваша изречeна согласност и само во обем неопходен за секој поединечен случај.</w:t>
      </w:r>
    </w:p>
    <w:p w:rsidR="00114BDA" w:rsidRPr="00F526AA" w:rsidRDefault="00114BDA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Сите наши вработени се обврзани да ги чуваат и да се однесуваат со Вашите податоци како со информации од доверлива природа.</w:t>
      </w:r>
    </w:p>
    <w:p w:rsidR="008B6755" w:rsidRPr="008B6755" w:rsidRDefault="00EA37EF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</w:pPr>
      <w:r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не собира</w:t>
      </w:r>
      <w:r w:rsidR="003261AD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</w:t>
      </w:r>
      <w:r w:rsidR="008D3381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информации од финансиска природа како број на </w:t>
      </w:r>
      <w:r w:rsidR="00114BDA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к</w:t>
      </w:r>
      <w:r w:rsidR="008D3381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артичка</w:t>
      </w:r>
      <w:r w:rsidR="003261AD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и/или број на банкарска сметка. </w:t>
      </w:r>
      <w:r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="008D3381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нема </w:t>
      </w:r>
      <w:r w:rsidR="003261AD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било каков</w:t>
      </w:r>
      <w:r w:rsid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 пристап до тие податоци.</w:t>
      </w:r>
    </w:p>
    <w:p w:rsidR="008D3381" w:rsidRPr="008B6755" w:rsidRDefault="008D3381" w:rsidP="00F526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val="en-US" w:eastAsia="mk-MK"/>
        </w:rPr>
      </w:pPr>
      <w:r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Малолетни лица не смеат да даваат лични податоци без одобрение од нивните родители или старатели и </w:t>
      </w:r>
      <w:r w:rsidR="00EA37EF"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 xml:space="preserve">АТЛАНТИС ПУЛСЕ </w:t>
      </w:r>
      <w:r w:rsidRPr="008B6755"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  <w:t>не превзема никаква одговорност за истото.</w:t>
      </w:r>
    </w:p>
    <w:p w:rsidR="00114BDA" w:rsidRPr="00F526AA" w:rsidRDefault="00114BDA" w:rsidP="00F526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Доколку сакате Вашите податоци да бидат корегирани или избришани, или доколку имате какви било прашања или предлози за заштита на личните под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атоци, можете да нè контактират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>e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по електронски пат. Притоа, Вашата 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>E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>-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val="en-US" w:eastAsia="mk-MK"/>
        </w:rPr>
        <w:t>mail</w:t>
      </w:r>
      <w:r w:rsid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адреса</w:t>
      </w:r>
      <w:r w:rsidRPr="00F526AA">
        <w:rPr>
          <w:rFonts w:ascii="Tahoma" w:eastAsia="Times New Roman" w:hAnsi="Tahoma" w:cs="Tahoma"/>
          <w:color w:val="000000"/>
          <w:sz w:val="18"/>
          <w:szCs w:val="18"/>
          <w:lang w:eastAsia="mk-MK"/>
        </w:rPr>
        <w:t xml:space="preserve"> нема да биде искористена за друга намена.</w:t>
      </w:r>
    </w:p>
    <w:p w:rsidR="00D76F7F" w:rsidRDefault="00D76F7F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A1A1A"/>
          <w:sz w:val="18"/>
          <w:szCs w:val="18"/>
          <w:lang w:eastAsia="mk-MK"/>
        </w:rPr>
      </w:pPr>
    </w:p>
    <w:p w:rsidR="00D76F7F" w:rsidRDefault="00D76F7F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A1A1A"/>
          <w:sz w:val="18"/>
          <w:szCs w:val="18"/>
          <w:lang w:eastAsia="mk-MK"/>
        </w:rPr>
      </w:pPr>
    </w:p>
    <w:p w:rsidR="00D76F7F" w:rsidRPr="009335DD" w:rsidRDefault="00D76F7F" w:rsidP="00D76F7F">
      <w:pPr>
        <w:spacing w:after="0" w:line="231" w:lineRule="atLeast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9335DD">
        <w:rPr>
          <w:rFonts w:ascii="Tahoma" w:hAnsi="Tahoma" w:cs="Tahoma"/>
          <w:i/>
          <w:color w:val="000000" w:themeColor="text1"/>
          <w:sz w:val="20"/>
          <w:szCs w:val="20"/>
        </w:rPr>
        <w:t xml:space="preserve">Последно ажурирање на: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28.01.2020</w:t>
      </w:r>
      <w:r w:rsidRPr="009335DD">
        <w:rPr>
          <w:rFonts w:ascii="Tahoma" w:hAnsi="Tahoma" w:cs="Tahoma"/>
          <w:i/>
          <w:color w:val="000000" w:themeColor="text1"/>
          <w:sz w:val="20"/>
          <w:szCs w:val="20"/>
        </w:rPr>
        <w:t xml:space="preserve"> година</w:t>
      </w:r>
    </w:p>
    <w:p w:rsidR="00D76F7F" w:rsidRPr="00D05EFD" w:rsidRDefault="00D76F7F" w:rsidP="00D76F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mk-MK"/>
        </w:rPr>
      </w:pPr>
    </w:p>
    <w:p w:rsidR="00D87E89" w:rsidRDefault="00821903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  <w:r w:rsidRPr="005A1C37">
        <w:rPr>
          <w:rFonts w:ascii="Tahoma" w:eastAsia="Times New Roman" w:hAnsi="Tahoma" w:cs="Tahoma"/>
          <w:color w:val="1A1A1A"/>
          <w:sz w:val="18"/>
          <w:szCs w:val="18"/>
          <w:lang w:eastAsia="mk-MK"/>
        </w:rPr>
        <w:br/>
      </w:r>
    </w:p>
    <w:p w:rsidR="00821903" w:rsidRPr="00D87E89" w:rsidRDefault="00D87E89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mk-MK"/>
        </w:rPr>
      </w:pPr>
      <w:r w:rsidRPr="00D87E8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mk-MK"/>
        </w:rPr>
        <w:t>ПОЛИТИКА НА ПРИВАТНОСТ</w:t>
      </w:r>
    </w:p>
    <w:p w:rsidR="00D87E89" w:rsidRPr="00F526AA" w:rsidRDefault="00D87E89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FF0000"/>
          <w:sz w:val="18"/>
          <w:szCs w:val="18"/>
          <w:lang w:eastAsia="mk-MK"/>
        </w:rPr>
      </w:pPr>
      <w:r w:rsidRPr="00F526AA">
        <w:rPr>
          <w:rFonts w:ascii="Tahoma" w:eastAsia="Times New Roman" w:hAnsi="Tahoma" w:cs="Tahoma"/>
          <w:color w:val="FF0000"/>
          <w:sz w:val="18"/>
          <w:szCs w:val="18"/>
          <w:lang w:eastAsia="mk-MK"/>
        </w:rPr>
        <w:t>Линк</w:t>
      </w:r>
    </w:p>
    <w:p w:rsidR="00D87E89" w:rsidRDefault="00D87E89" w:rsidP="000F3CA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  <w:lang w:eastAsia="mk-MK"/>
        </w:rPr>
      </w:pPr>
    </w:p>
    <w:p w:rsidR="00D87E89" w:rsidRDefault="00D87E89" w:rsidP="000F3CAF">
      <w:pPr>
        <w:spacing w:after="0"/>
        <w:rPr>
          <w:rFonts w:ascii="Tahoma" w:hAnsi="Tahoma" w:cs="Tahoma"/>
          <w:b/>
          <w:caps/>
          <w:sz w:val="20"/>
          <w:szCs w:val="20"/>
        </w:rPr>
      </w:pPr>
      <w:r w:rsidRPr="00D87E89">
        <w:rPr>
          <w:rFonts w:ascii="Tahoma" w:hAnsi="Tahoma" w:cs="Tahoma"/>
          <w:b/>
          <w:caps/>
          <w:sz w:val="20"/>
          <w:szCs w:val="20"/>
        </w:rPr>
        <w:t>Основни правила и принципи за заштита на личните податоци</w:t>
      </w:r>
    </w:p>
    <w:p w:rsidR="00D76F7F" w:rsidRPr="00F526AA" w:rsidRDefault="00D87E89" w:rsidP="000F3CA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F526AA">
        <w:rPr>
          <w:rFonts w:ascii="Tahoma" w:hAnsi="Tahoma" w:cs="Tahoma"/>
          <w:color w:val="FF0000"/>
          <w:sz w:val="20"/>
          <w:szCs w:val="20"/>
        </w:rPr>
        <w:t>Линк</w:t>
      </w:r>
    </w:p>
    <w:p w:rsidR="00D87E89" w:rsidRDefault="00D87E89" w:rsidP="000F3CAF">
      <w:pPr>
        <w:spacing w:after="0"/>
        <w:rPr>
          <w:rFonts w:ascii="Tahoma" w:hAnsi="Tahoma" w:cs="Tahoma"/>
          <w:sz w:val="20"/>
          <w:szCs w:val="20"/>
        </w:rPr>
      </w:pPr>
    </w:p>
    <w:p w:rsidR="00D87E89" w:rsidRDefault="00D87E89" w:rsidP="000F3CAF">
      <w:pPr>
        <w:spacing w:after="0"/>
        <w:rPr>
          <w:rFonts w:ascii="Tahoma" w:hAnsi="Tahoma" w:cs="Tahoma"/>
          <w:caps/>
          <w:sz w:val="20"/>
          <w:szCs w:val="20"/>
        </w:rPr>
      </w:pPr>
    </w:p>
    <w:p w:rsidR="00D76F7F" w:rsidRDefault="00D76F7F" w:rsidP="000F3CAF">
      <w:pPr>
        <w:spacing w:after="0"/>
        <w:rPr>
          <w:rFonts w:ascii="Tahoma" w:hAnsi="Tahoma" w:cs="Tahoma"/>
          <w:caps/>
          <w:sz w:val="20"/>
          <w:szCs w:val="20"/>
        </w:rPr>
      </w:pPr>
    </w:p>
    <w:p w:rsidR="00D76F7F" w:rsidRPr="00D87E89" w:rsidRDefault="00D76F7F" w:rsidP="000F3CAF">
      <w:pPr>
        <w:spacing w:after="0"/>
        <w:rPr>
          <w:rFonts w:ascii="Tahoma" w:hAnsi="Tahoma" w:cs="Tahoma"/>
          <w:caps/>
          <w:sz w:val="20"/>
          <w:szCs w:val="20"/>
        </w:rPr>
      </w:pPr>
    </w:p>
    <w:sectPr w:rsidR="00D76F7F" w:rsidRPr="00D87E89" w:rsidSect="00B70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59"/>
    <w:multiLevelType w:val="hybridMultilevel"/>
    <w:tmpl w:val="40AC6F1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14D9"/>
    <w:multiLevelType w:val="hybridMultilevel"/>
    <w:tmpl w:val="DF22B83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81EDA"/>
    <w:multiLevelType w:val="hybridMultilevel"/>
    <w:tmpl w:val="7E5AE32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73B0"/>
    <w:multiLevelType w:val="hybridMultilevel"/>
    <w:tmpl w:val="E4C2AD0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3165A"/>
    <w:multiLevelType w:val="multilevel"/>
    <w:tmpl w:val="763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381"/>
    <w:rsid w:val="000138C2"/>
    <w:rsid w:val="00030A1A"/>
    <w:rsid w:val="00075965"/>
    <w:rsid w:val="00094717"/>
    <w:rsid w:val="000F3CAF"/>
    <w:rsid w:val="000F4CCD"/>
    <w:rsid w:val="000F4E58"/>
    <w:rsid w:val="00114BDA"/>
    <w:rsid w:val="00136B93"/>
    <w:rsid w:val="001421E9"/>
    <w:rsid w:val="00145D25"/>
    <w:rsid w:val="00153637"/>
    <w:rsid w:val="00176720"/>
    <w:rsid w:val="00196583"/>
    <w:rsid w:val="00225DA1"/>
    <w:rsid w:val="00241529"/>
    <w:rsid w:val="002A2E97"/>
    <w:rsid w:val="003261AD"/>
    <w:rsid w:val="003C64A8"/>
    <w:rsid w:val="003F32BF"/>
    <w:rsid w:val="00412E7E"/>
    <w:rsid w:val="004366E7"/>
    <w:rsid w:val="00465D04"/>
    <w:rsid w:val="004A3E36"/>
    <w:rsid w:val="004C03E9"/>
    <w:rsid w:val="004F233D"/>
    <w:rsid w:val="004F617C"/>
    <w:rsid w:val="0050356C"/>
    <w:rsid w:val="0055540A"/>
    <w:rsid w:val="0056597E"/>
    <w:rsid w:val="005A1C37"/>
    <w:rsid w:val="005B2661"/>
    <w:rsid w:val="005C010B"/>
    <w:rsid w:val="006E4E43"/>
    <w:rsid w:val="00701DDD"/>
    <w:rsid w:val="00736FD1"/>
    <w:rsid w:val="007A05AF"/>
    <w:rsid w:val="007A795C"/>
    <w:rsid w:val="007D0426"/>
    <w:rsid w:val="007E55C3"/>
    <w:rsid w:val="007F2172"/>
    <w:rsid w:val="00821903"/>
    <w:rsid w:val="0086051D"/>
    <w:rsid w:val="008871C2"/>
    <w:rsid w:val="008B6755"/>
    <w:rsid w:val="008D3381"/>
    <w:rsid w:val="00981420"/>
    <w:rsid w:val="009B469E"/>
    <w:rsid w:val="009B710E"/>
    <w:rsid w:val="009E538E"/>
    <w:rsid w:val="00A37F42"/>
    <w:rsid w:val="00AA71E2"/>
    <w:rsid w:val="00AF0107"/>
    <w:rsid w:val="00B23C1E"/>
    <w:rsid w:val="00B30872"/>
    <w:rsid w:val="00B66262"/>
    <w:rsid w:val="00B705F5"/>
    <w:rsid w:val="00B85350"/>
    <w:rsid w:val="00C70765"/>
    <w:rsid w:val="00C81090"/>
    <w:rsid w:val="00CA317A"/>
    <w:rsid w:val="00CC22B8"/>
    <w:rsid w:val="00CE6B14"/>
    <w:rsid w:val="00CF7046"/>
    <w:rsid w:val="00D12E14"/>
    <w:rsid w:val="00D7637E"/>
    <w:rsid w:val="00D76F7F"/>
    <w:rsid w:val="00D87E89"/>
    <w:rsid w:val="00DF2B8F"/>
    <w:rsid w:val="00E15C0E"/>
    <w:rsid w:val="00E55DC5"/>
    <w:rsid w:val="00EA37EF"/>
    <w:rsid w:val="00EC380B"/>
    <w:rsid w:val="00F10C9C"/>
    <w:rsid w:val="00F14137"/>
    <w:rsid w:val="00F31FBE"/>
    <w:rsid w:val="00F36530"/>
    <w:rsid w:val="00F526AA"/>
    <w:rsid w:val="00FD06E9"/>
    <w:rsid w:val="00FE1326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5"/>
  </w:style>
  <w:style w:type="paragraph" w:styleId="Heading2">
    <w:name w:val="heading 2"/>
    <w:basedOn w:val="Normal"/>
    <w:link w:val="Heading2Char"/>
    <w:uiPriority w:val="9"/>
    <w:qFormat/>
    <w:rsid w:val="008D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38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8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8D3381"/>
    <w:rPr>
      <w:b/>
      <w:bCs/>
    </w:rPr>
  </w:style>
  <w:style w:type="character" w:customStyle="1" w:styleId="normaltext">
    <w:name w:val="normaltext"/>
    <w:basedOn w:val="DefaultParagraphFont"/>
    <w:rsid w:val="00EA37EF"/>
  </w:style>
  <w:style w:type="paragraph" w:customStyle="1" w:styleId="normaltext1">
    <w:name w:val="normaltext1"/>
    <w:basedOn w:val="Normal"/>
    <w:rsid w:val="0032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F5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11</cp:revision>
  <dcterms:created xsi:type="dcterms:W3CDTF">2019-12-10T09:24:00Z</dcterms:created>
  <dcterms:modified xsi:type="dcterms:W3CDTF">2020-02-03T15:05:00Z</dcterms:modified>
</cp:coreProperties>
</file>